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C011" w14:textId="77777777" w:rsidR="00983D50" w:rsidRDefault="00983D50" w:rsidP="00983D50">
      <w:pPr>
        <w:autoSpaceDE w:val="0"/>
        <w:autoSpaceDN w:val="0"/>
        <w:adjustRightInd w:val="0"/>
        <w:spacing w:after="0" w:line="240" w:lineRule="auto"/>
        <w:rPr>
          <w:rFonts w:cs="ErasITC-Bold"/>
          <w:b/>
          <w:bCs/>
          <w:color w:val="002060"/>
          <w:sz w:val="28"/>
          <w:szCs w:val="28"/>
        </w:rPr>
      </w:pPr>
      <w:r>
        <w:rPr>
          <w:rFonts w:cs="ErasITC-Bold"/>
          <w:b/>
          <w:bCs/>
          <w:color w:val="002060"/>
          <w:sz w:val="28"/>
          <w:szCs w:val="28"/>
        </w:rPr>
        <w:t>TEMPLATE ONE</w:t>
      </w:r>
    </w:p>
    <w:p w14:paraId="1ADB34B4" w14:textId="77777777" w:rsidR="00983D50" w:rsidRPr="00A063FC" w:rsidRDefault="00983D50" w:rsidP="00983D50">
      <w:pPr>
        <w:autoSpaceDE w:val="0"/>
        <w:autoSpaceDN w:val="0"/>
        <w:adjustRightInd w:val="0"/>
        <w:spacing w:after="0" w:line="240" w:lineRule="auto"/>
        <w:jc w:val="both"/>
        <w:rPr>
          <w:rFonts w:cs="ErasITC-Bold"/>
          <w:b/>
          <w:bCs/>
          <w:color w:val="002060"/>
          <w:sz w:val="28"/>
          <w:szCs w:val="28"/>
        </w:rPr>
      </w:pPr>
    </w:p>
    <w:p w14:paraId="66819FDA" w14:textId="77777777" w:rsidR="00983D50" w:rsidRPr="00906127" w:rsidRDefault="00983D50" w:rsidP="00983D50">
      <w:pPr>
        <w:autoSpaceDE w:val="0"/>
        <w:autoSpaceDN w:val="0"/>
        <w:adjustRightInd w:val="0"/>
        <w:spacing w:after="0" w:line="240" w:lineRule="auto"/>
        <w:jc w:val="both"/>
        <w:rPr>
          <w:rFonts w:cstheme="minorHAnsi"/>
          <w:color w:val="002060"/>
          <w:sz w:val="26"/>
          <w:szCs w:val="26"/>
        </w:rPr>
      </w:pPr>
      <w:r w:rsidRPr="00906127">
        <w:rPr>
          <w:rFonts w:cstheme="minorHAnsi"/>
          <w:b/>
          <w:bCs/>
          <w:color w:val="002060"/>
          <w:sz w:val="26"/>
          <w:szCs w:val="26"/>
        </w:rPr>
        <w:t>Lacrosse Club/Association Safeguarding and Protecting Young People Commitment</w:t>
      </w:r>
    </w:p>
    <w:p w14:paraId="15DE4C75" w14:textId="77777777" w:rsidR="00983D50" w:rsidRDefault="00983D50" w:rsidP="00983D50">
      <w:pPr>
        <w:autoSpaceDE w:val="0"/>
        <w:autoSpaceDN w:val="0"/>
        <w:adjustRightInd w:val="0"/>
        <w:spacing w:after="0" w:line="240" w:lineRule="auto"/>
        <w:jc w:val="both"/>
        <w:rPr>
          <w:color w:val="002060"/>
          <w:sz w:val="24"/>
          <w:szCs w:val="24"/>
        </w:rPr>
      </w:pPr>
    </w:p>
    <w:p w14:paraId="0C27EB51" w14:textId="77777777" w:rsidR="00983D50" w:rsidRPr="00906127" w:rsidRDefault="00983D50" w:rsidP="00983D50">
      <w:pPr>
        <w:autoSpaceDE w:val="0"/>
        <w:autoSpaceDN w:val="0"/>
        <w:adjustRightInd w:val="0"/>
        <w:spacing w:after="0" w:line="240" w:lineRule="auto"/>
        <w:jc w:val="both"/>
        <w:rPr>
          <w:rFonts w:cstheme="minorHAnsi"/>
          <w:color w:val="002060"/>
          <w:sz w:val="24"/>
          <w:szCs w:val="24"/>
        </w:rPr>
      </w:pPr>
      <w:r w:rsidRPr="00906127">
        <w:rPr>
          <w:rFonts w:cstheme="minorHAnsi"/>
          <w:color w:val="002060"/>
          <w:sz w:val="24"/>
          <w:szCs w:val="24"/>
        </w:rPr>
        <w:t>……………………………………………………………………………….. adopts England Lacrosse Safeguarding and Protecting Young People in Lacrosse Policy, Procedures, and Guidance to ensure all those in the lacrosse community have a safe and positive experience</w:t>
      </w:r>
    </w:p>
    <w:p w14:paraId="727B287D" w14:textId="77777777" w:rsidR="00983D50" w:rsidRPr="00906127" w:rsidRDefault="00983D50" w:rsidP="00983D50">
      <w:pPr>
        <w:autoSpaceDE w:val="0"/>
        <w:autoSpaceDN w:val="0"/>
        <w:adjustRightInd w:val="0"/>
        <w:spacing w:after="0" w:line="240" w:lineRule="auto"/>
        <w:jc w:val="both"/>
        <w:rPr>
          <w:rFonts w:cstheme="minorHAnsi"/>
          <w:b/>
          <w:bCs/>
          <w:color w:val="002060"/>
          <w:sz w:val="26"/>
          <w:szCs w:val="26"/>
        </w:rPr>
      </w:pPr>
    </w:p>
    <w:p w14:paraId="79CD27BC" w14:textId="77777777" w:rsidR="00983D50" w:rsidRDefault="00983D50" w:rsidP="00983D50">
      <w:pPr>
        <w:autoSpaceDE w:val="0"/>
        <w:autoSpaceDN w:val="0"/>
        <w:adjustRightInd w:val="0"/>
        <w:spacing w:after="0" w:line="240" w:lineRule="auto"/>
        <w:jc w:val="both"/>
        <w:rPr>
          <w:rFonts w:cstheme="minorHAnsi"/>
          <w:b/>
          <w:bCs/>
          <w:color w:val="002060"/>
          <w:sz w:val="26"/>
          <w:szCs w:val="26"/>
        </w:rPr>
      </w:pPr>
      <w:r w:rsidRPr="6D599E60">
        <w:rPr>
          <w:b/>
          <w:bCs/>
          <w:color w:val="002060"/>
          <w:sz w:val="26"/>
          <w:szCs w:val="26"/>
        </w:rPr>
        <w:t>Definitions:</w:t>
      </w:r>
    </w:p>
    <w:p w14:paraId="4E7A5FE4" w14:textId="77777777" w:rsidR="00983D50" w:rsidRPr="00906127" w:rsidRDefault="00983D50" w:rsidP="00983D50">
      <w:pPr>
        <w:autoSpaceDE w:val="0"/>
        <w:autoSpaceDN w:val="0"/>
        <w:adjustRightInd w:val="0"/>
        <w:spacing w:after="0" w:line="240" w:lineRule="auto"/>
        <w:jc w:val="both"/>
        <w:rPr>
          <w:rFonts w:cstheme="minorHAnsi"/>
          <w:bCs/>
          <w:color w:val="002060"/>
          <w:sz w:val="24"/>
          <w:szCs w:val="24"/>
        </w:rPr>
      </w:pPr>
      <w:r w:rsidRPr="6D599E60">
        <w:rPr>
          <w:b/>
          <w:bCs/>
          <w:color w:val="002060"/>
          <w:sz w:val="24"/>
          <w:szCs w:val="24"/>
        </w:rPr>
        <w:t xml:space="preserve">Lacrosse Community – </w:t>
      </w:r>
      <w:r w:rsidRPr="6D599E60">
        <w:rPr>
          <w:color w:val="002060"/>
          <w:sz w:val="24"/>
          <w:szCs w:val="24"/>
        </w:rPr>
        <w:t>The lacrosse community includes all individuals, clubs, associations, and other organisations involved in any capacity in the game of lacrosse, whether members of England Lacrosse or not.  For the avoidance of doubt, this includes all players and anyone working within lacrosse (in a paid or voluntary capacity, and whether as an employee or on a self-employed or other work basis) including all coaches, umpires, referees, and other officials</w:t>
      </w:r>
    </w:p>
    <w:p w14:paraId="47BD8CC3" w14:textId="77777777" w:rsidR="00983D50" w:rsidRPr="00906127" w:rsidRDefault="00983D50" w:rsidP="00983D50">
      <w:pPr>
        <w:autoSpaceDE w:val="0"/>
        <w:autoSpaceDN w:val="0"/>
        <w:adjustRightInd w:val="0"/>
        <w:spacing w:after="0" w:line="240" w:lineRule="auto"/>
        <w:jc w:val="both"/>
        <w:rPr>
          <w:rFonts w:cstheme="minorHAnsi"/>
          <w:bCs/>
          <w:color w:val="002060"/>
          <w:sz w:val="24"/>
          <w:szCs w:val="24"/>
        </w:rPr>
      </w:pPr>
      <w:r w:rsidRPr="6D599E60">
        <w:rPr>
          <w:b/>
          <w:bCs/>
          <w:color w:val="002060"/>
          <w:sz w:val="24"/>
          <w:szCs w:val="24"/>
        </w:rPr>
        <w:t xml:space="preserve">Young People – </w:t>
      </w:r>
      <w:r w:rsidRPr="6D599E60">
        <w:rPr>
          <w:color w:val="002060"/>
          <w:sz w:val="24"/>
          <w:szCs w:val="24"/>
        </w:rPr>
        <w:t>Anyone under the age of 18.</w:t>
      </w:r>
    </w:p>
    <w:p w14:paraId="4DCDF400" w14:textId="77777777" w:rsidR="00983D50" w:rsidRPr="00906127" w:rsidRDefault="00983D50" w:rsidP="00983D50">
      <w:pPr>
        <w:autoSpaceDE w:val="0"/>
        <w:autoSpaceDN w:val="0"/>
        <w:adjustRightInd w:val="0"/>
        <w:spacing w:after="0" w:line="240" w:lineRule="auto"/>
        <w:jc w:val="both"/>
        <w:rPr>
          <w:rFonts w:cstheme="minorHAnsi"/>
          <w:bCs/>
          <w:color w:val="FF0000"/>
          <w:sz w:val="24"/>
          <w:szCs w:val="24"/>
        </w:rPr>
      </w:pPr>
      <w:r w:rsidRPr="00906127">
        <w:rPr>
          <w:rFonts w:cstheme="minorHAnsi"/>
          <w:b/>
          <w:bCs/>
          <w:color w:val="002060"/>
          <w:sz w:val="24"/>
          <w:szCs w:val="24"/>
        </w:rPr>
        <w:t>Club</w:t>
      </w:r>
      <w:r w:rsidRPr="00906127">
        <w:rPr>
          <w:rFonts w:cstheme="minorHAnsi"/>
          <w:b/>
          <w:bCs/>
          <w:color w:val="FF0000"/>
          <w:sz w:val="24"/>
          <w:szCs w:val="24"/>
        </w:rPr>
        <w:t xml:space="preserve"> </w:t>
      </w:r>
      <w:r w:rsidRPr="00906127">
        <w:rPr>
          <w:rFonts w:cstheme="minorHAnsi"/>
          <w:b/>
          <w:bCs/>
          <w:color w:val="002060"/>
          <w:sz w:val="24"/>
          <w:szCs w:val="24"/>
        </w:rPr>
        <w:t xml:space="preserve">– </w:t>
      </w:r>
      <w:r w:rsidRPr="00906127">
        <w:rPr>
          <w:rFonts w:cstheme="minorHAnsi"/>
          <w:bCs/>
          <w:color w:val="002060"/>
          <w:sz w:val="24"/>
          <w:szCs w:val="24"/>
        </w:rPr>
        <w:t>includes both lacrosse clubs and associations</w:t>
      </w:r>
    </w:p>
    <w:p w14:paraId="711671B3" w14:textId="77777777" w:rsidR="00983D50" w:rsidRPr="00906127" w:rsidRDefault="00983D50" w:rsidP="00983D50">
      <w:pPr>
        <w:autoSpaceDE w:val="0"/>
        <w:autoSpaceDN w:val="0"/>
        <w:adjustRightInd w:val="0"/>
        <w:spacing w:after="0" w:line="240" w:lineRule="auto"/>
        <w:jc w:val="both"/>
        <w:rPr>
          <w:rFonts w:cstheme="minorHAnsi"/>
          <w:bCs/>
          <w:color w:val="FF0000"/>
          <w:sz w:val="24"/>
          <w:szCs w:val="24"/>
        </w:rPr>
      </w:pPr>
    </w:p>
    <w:p w14:paraId="0514C7BB" w14:textId="77777777" w:rsidR="00983D50" w:rsidRPr="00906127" w:rsidRDefault="00983D50" w:rsidP="00983D50">
      <w:pPr>
        <w:autoSpaceDE w:val="0"/>
        <w:autoSpaceDN w:val="0"/>
        <w:adjustRightInd w:val="0"/>
        <w:spacing w:after="0" w:line="240" w:lineRule="auto"/>
        <w:jc w:val="both"/>
        <w:rPr>
          <w:rFonts w:cstheme="minorHAnsi"/>
          <w:b/>
          <w:bCs/>
          <w:color w:val="002060"/>
          <w:sz w:val="24"/>
          <w:szCs w:val="24"/>
        </w:rPr>
      </w:pPr>
      <w:r w:rsidRPr="00906127">
        <w:rPr>
          <w:rFonts w:cstheme="minorHAnsi"/>
          <w:b/>
          <w:bCs/>
          <w:color w:val="002060"/>
          <w:sz w:val="24"/>
          <w:szCs w:val="24"/>
        </w:rPr>
        <w:t>WE WILL DO THIS BY:</w:t>
      </w:r>
    </w:p>
    <w:p w14:paraId="093F1366" w14:textId="77777777" w:rsidR="00983D50" w:rsidRPr="00906127" w:rsidRDefault="00983D50" w:rsidP="00983D50">
      <w:pPr>
        <w:pStyle w:val="ListParagraph"/>
        <w:numPr>
          <w:ilvl w:val="0"/>
          <w:numId w:val="1"/>
        </w:numPr>
        <w:autoSpaceDE w:val="0"/>
        <w:autoSpaceDN w:val="0"/>
        <w:adjustRightInd w:val="0"/>
        <w:spacing w:after="0" w:line="240" w:lineRule="auto"/>
        <w:jc w:val="both"/>
        <w:rPr>
          <w:rFonts w:asciiTheme="minorHAnsi" w:hAnsiTheme="minorHAnsi" w:cstheme="minorHAnsi"/>
          <w:b/>
          <w:bCs/>
          <w:color w:val="002060"/>
          <w:sz w:val="24"/>
          <w:szCs w:val="24"/>
        </w:rPr>
      </w:pPr>
      <w:r w:rsidRPr="00906127">
        <w:rPr>
          <w:rFonts w:asciiTheme="minorHAnsi" w:hAnsiTheme="minorHAnsi" w:cstheme="minorHAnsi"/>
          <w:bCs/>
          <w:color w:val="002060"/>
          <w:sz w:val="24"/>
          <w:szCs w:val="24"/>
        </w:rPr>
        <w:t>Recognising all young people participating in lacrosse (regardless of age, gender, race, religion, sexual orientation, ability, or disability) have the right to play in an environment free from poor practice, abuse, and harm.</w:t>
      </w:r>
    </w:p>
    <w:p w14:paraId="53D7E7F3" w14:textId="77777777" w:rsidR="00983D50" w:rsidRPr="00906127" w:rsidRDefault="00983D50" w:rsidP="00983D50">
      <w:pPr>
        <w:autoSpaceDE w:val="0"/>
        <w:autoSpaceDN w:val="0"/>
        <w:adjustRightInd w:val="0"/>
        <w:spacing w:after="0" w:line="240" w:lineRule="auto"/>
        <w:ind w:left="720"/>
        <w:contextualSpacing/>
        <w:jc w:val="both"/>
        <w:rPr>
          <w:rFonts w:eastAsia="Calibri" w:cstheme="minorHAnsi"/>
          <w:b/>
          <w:bCs/>
          <w:color w:val="002060"/>
          <w:sz w:val="24"/>
          <w:szCs w:val="24"/>
        </w:rPr>
      </w:pPr>
    </w:p>
    <w:p w14:paraId="1CEA4273" w14:textId="77777777" w:rsidR="00983D50" w:rsidRPr="00906127" w:rsidRDefault="00983D50" w:rsidP="00983D50">
      <w:pPr>
        <w:pStyle w:val="ListParagraph"/>
        <w:numPr>
          <w:ilvl w:val="0"/>
          <w:numId w:val="1"/>
        </w:numPr>
        <w:autoSpaceDE w:val="0"/>
        <w:autoSpaceDN w:val="0"/>
        <w:adjustRightInd w:val="0"/>
        <w:spacing w:after="0" w:line="240" w:lineRule="auto"/>
        <w:jc w:val="both"/>
        <w:rPr>
          <w:rFonts w:asciiTheme="minorHAnsi" w:hAnsiTheme="minorHAnsi" w:cstheme="minorHAnsi"/>
          <w:b/>
          <w:bCs/>
          <w:color w:val="002060"/>
          <w:sz w:val="24"/>
          <w:szCs w:val="24"/>
        </w:rPr>
      </w:pPr>
      <w:r w:rsidRPr="00906127">
        <w:rPr>
          <w:rFonts w:asciiTheme="minorHAnsi" w:hAnsiTheme="minorHAnsi" w:cstheme="minorHAnsi"/>
          <w:bCs/>
          <w:color w:val="002060"/>
          <w:sz w:val="24"/>
          <w:szCs w:val="24"/>
        </w:rPr>
        <w:t>Ensuring all people who work in lacrosse at or for a club (including staff, officials, volunteers team managers and coaches) have a responsibility for safeguarding young people and understand how the safeguarding policy and guidance applies to them.</w:t>
      </w:r>
    </w:p>
    <w:p w14:paraId="62040234" w14:textId="77777777" w:rsidR="00983D50" w:rsidRPr="00906127" w:rsidRDefault="00983D50" w:rsidP="00983D50">
      <w:pPr>
        <w:autoSpaceDE w:val="0"/>
        <w:autoSpaceDN w:val="0"/>
        <w:adjustRightInd w:val="0"/>
        <w:spacing w:after="0" w:line="240" w:lineRule="auto"/>
        <w:jc w:val="both"/>
        <w:rPr>
          <w:rFonts w:cstheme="minorHAnsi"/>
          <w:b/>
          <w:bCs/>
          <w:color w:val="002060"/>
          <w:sz w:val="24"/>
          <w:szCs w:val="24"/>
        </w:rPr>
      </w:pPr>
    </w:p>
    <w:p w14:paraId="4ED56938" w14:textId="77777777" w:rsidR="00983D50" w:rsidRPr="00906127" w:rsidRDefault="00983D50" w:rsidP="00983D50">
      <w:pPr>
        <w:pStyle w:val="ListParagraph"/>
        <w:numPr>
          <w:ilvl w:val="0"/>
          <w:numId w:val="1"/>
        </w:numPr>
        <w:autoSpaceDE w:val="0"/>
        <w:autoSpaceDN w:val="0"/>
        <w:adjustRightInd w:val="0"/>
        <w:spacing w:after="0" w:line="240" w:lineRule="auto"/>
        <w:jc w:val="both"/>
        <w:rPr>
          <w:rFonts w:asciiTheme="minorHAnsi" w:hAnsiTheme="minorHAnsi" w:cstheme="minorHAnsi"/>
          <w:b/>
          <w:bCs/>
          <w:color w:val="002060"/>
          <w:sz w:val="24"/>
          <w:szCs w:val="24"/>
        </w:rPr>
      </w:pPr>
      <w:r w:rsidRPr="00906127">
        <w:rPr>
          <w:rFonts w:asciiTheme="minorHAnsi" w:hAnsiTheme="minorHAnsi" w:cstheme="minorHAnsi"/>
          <w:bCs/>
          <w:color w:val="002060"/>
          <w:sz w:val="24"/>
          <w:szCs w:val="24"/>
        </w:rPr>
        <w:t>Ensuring all individuals working at, or for the club are recruited in accordance with England Lacrosse’s recruitment guidance.</w:t>
      </w:r>
    </w:p>
    <w:p w14:paraId="6C326B7F" w14:textId="77777777" w:rsidR="00983D50" w:rsidRPr="00906127" w:rsidRDefault="00983D50" w:rsidP="00983D50">
      <w:pPr>
        <w:autoSpaceDE w:val="0"/>
        <w:autoSpaceDN w:val="0"/>
        <w:adjustRightInd w:val="0"/>
        <w:spacing w:after="0" w:line="240" w:lineRule="auto"/>
        <w:jc w:val="both"/>
        <w:rPr>
          <w:rFonts w:cstheme="minorHAnsi"/>
          <w:b/>
          <w:bCs/>
          <w:color w:val="002060"/>
          <w:sz w:val="24"/>
          <w:szCs w:val="24"/>
        </w:rPr>
      </w:pPr>
    </w:p>
    <w:p w14:paraId="6552E564" w14:textId="77777777" w:rsidR="00983D50" w:rsidRPr="00906127" w:rsidRDefault="00983D50" w:rsidP="00983D50">
      <w:pPr>
        <w:pStyle w:val="ListParagraph"/>
        <w:numPr>
          <w:ilvl w:val="0"/>
          <w:numId w:val="1"/>
        </w:numPr>
        <w:autoSpaceDE w:val="0"/>
        <w:autoSpaceDN w:val="0"/>
        <w:adjustRightInd w:val="0"/>
        <w:spacing w:after="0" w:line="240" w:lineRule="auto"/>
        <w:jc w:val="both"/>
        <w:rPr>
          <w:rFonts w:asciiTheme="minorHAnsi" w:hAnsiTheme="minorHAnsi" w:cstheme="minorHAnsi"/>
          <w:b/>
          <w:bCs/>
          <w:color w:val="002060"/>
          <w:sz w:val="24"/>
          <w:szCs w:val="24"/>
        </w:rPr>
      </w:pPr>
      <w:r w:rsidRPr="00906127">
        <w:rPr>
          <w:rFonts w:asciiTheme="minorHAnsi" w:hAnsiTheme="minorHAnsi" w:cstheme="minorHAnsi"/>
          <w:bCs/>
          <w:color w:val="002060"/>
          <w:sz w:val="24"/>
          <w:szCs w:val="24"/>
        </w:rPr>
        <w:t>Ensuring all individuals working within lacrosse at, or for, the club are provided with support, through education and training that they are aware of and adhere to England Lacrosse’s Code of Ethics and Behaviour.</w:t>
      </w:r>
    </w:p>
    <w:p w14:paraId="383709B7" w14:textId="77777777" w:rsidR="00983D50" w:rsidRPr="00906127" w:rsidRDefault="00983D50" w:rsidP="00983D50">
      <w:pPr>
        <w:autoSpaceDE w:val="0"/>
        <w:autoSpaceDN w:val="0"/>
        <w:adjustRightInd w:val="0"/>
        <w:spacing w:after="0" w:line="240" w:lineRule="auto"/>
        <w:jc w:val="both"/>
        <w:rPr>
          <w:rFonts w:cstheme="minorHAnsi"/>
          <w:b/>
          <w:bCs/>
          <w:color w:val="002060"/>
          <w:sz w:val="24"/>
          <w:szCs w:val="24"/>
        </w:rPr>
      </w:pPr>
    </w:p>
    <w:p w14:paraId="327C89E6" w14:textId="77777777" w:rsidR="00983D50" w:rsidRPr="00906127" w:rsidRDefault="00983D50" w:rsidP="00983D50">
      <w:pPr>
        <w:pStyle w:val="ListParagraph"/>
        <w:numPr>
          <w:ilvl w:val="0"/>
          <w:numId w:val="1"/>
        </w:numPr>
        <w:autoSpaceDE w:val="0"/>
        <w:autoSpaceDN w:val="0"/>
        <w:adjustRightInd w:val="0"/>
        <w:spacing w:after="0" w:line="240" w:lineRule="auto"/>
        <w:jc w:val="both"/>
        <w:rPr>
          <w:rFonts w:asciiTheme="minorHAnsi" w:hAnsiTheme="minorHAnsi" w:cstheme="minorHAnsi"/>
          <w:bCs/>
          <w:color w:val="002060"/>
          <w:sz w:val="24"/>
          <w:szCs w:val="24"/>
        </w:rPr>
      </w:pPr>
      <w:r w:rsidRPr="00906127">
        <w:rPr>
          <w:rFonts w:asciiTheme="minorHAnsi" w:hAnsiTheme="minorHAnsi" w:cstheme="minorHAnsi"/>
          <w:bCs/>
          <w:color w:val="002060"/>
          <w:sz w:val="24"/>
          <w:szCs w:val="24"/>
        </w:rPr>
        <w:t>Always approach safeguarding with a young person’s perspective in mind, ensuring that their wellbeing is the focus.</w:t>
      </w:r>
    </w:p>
    <w:p w14:paraId="6EC2FCEA" w14:textId="77777777" w:rsidR="00983D50" w:rsidRPr="00906127" w:rsidRDefault="00983D50" w:rsidP="00983D50">
      <w:pPr>
        <w:autoSpaceDE w:val="0"/>
        <w:autoSpaceDN w:val="0"/>
        <w:adjustRightInd w:val="0"/>
        <w:spacing w:after="0" w:line="240" w:lineRule="auto"/>
        <w:jc w:val="both"/>
        <w:rPr>
          <w:rFonts w:cstheme="minorHAnsi"/>
          <w:bCs/>
          <w:color w:val="002060"/>
          <w:sz w:val="24"/>
          <w:szCs w:val="24"/>
        </w:rPr>
      </w:pPr>
    </w:p>
    <w:p w14:paraId="496D9E55" w14:textId="77777777" w:rsidR="00983D50" w:rsidRPr="00906127" w:rsidRDefault="00983D50" w:rsidP="00983D50">
      <w:pPr>
        <w:pStyle w:val="ListParagraph"/>
        <w:numPr>
          <w:ilvl w:val="0"/>
          <w:numId w:val="1"/>
        </w:numPr>
        <w:autoSpaceDE w:val="0"/>
        <w:autoSpaceDN w:val="0"/>
        <w:adjustRightInd w:val="0"/>
        <w:spacing w:after="0" w:line="240" w:lineRule="auto"/>
        <w:jc w:val="both"/>
        <w:rPr>
          <w:rFonts w:asciiTheme="minorHAnsi" w:hAnsiTheme="minorHAnsi" w:cstheme="minorHAnsi"/>
          <w:b/>
          <w:bCs/>
          <w:color w:val="002060"/>
          <w:sz w:val="24"/>
          <w:szCs w:val="24"/>
        </w:rPr>
      </w:pPr>
      <w:r w:rsidRPr="00906127">
        <w:rPr>
          <w:rFonts w:asciiTheme="minorHAnsi" w:hAnsiTheme="minorHAnsi" w:cstheme="minorHAnsi"/>
          <w:bCs/>
          <w:color w:val="002060"/>
          <w:sz w:val="24"/>
          <w:szCs w:val="24"/>
        </w:rPr>
        <w:t>Ensuring that the responsibility of determining whether abuse has taken place, lies with the child welfare experts, however it is everyone’s responsibility within lacrosse to report concerns.</w:t>
      </w:r>
    </w:p>
    <w:p w14:paraId="0D601081" w14:textId="77777777" w:rsidR="00983D50" w:rsidRPr="00906127" w:rsidRDefault="00983D50" w:rsidP="00983D50">
      <w:pPr>
        <w:autoSpaceDE w:val="0"/>
        <w:autoSpaceDN w:val="0"/>
        <w:adjustRightInd w:val="0"/>
        <w:spacing w:after="0" w:line="240" w:lineRule="auto"/>
        <w:jc w:val="both"/>
        <w:rPr>
          <w:rFonts w:cstheme="minorHAnsi"/>
          <w:b/>
          <w:bCs/>
          <w:color w:val="002060"/>
          <w:sz w:val="24"/>
          <w:szCs w:val="24"/>
        </w:rPr>
      </w:pPr>
    </w:p>
    <w:p w14:paraId="3965CE60" w14:textId="77777777" w:rsidR="00983D50" w:rsidRPr="00906127" w:rsidRDefault="00983D50" w:rsidP="00983D50">
      <w:pPr>
        <w:autoSpaceDE w:val="0"/>
        <w:autoSpaceDN w:val="0"/>
        <w:adjustRightInd w:val="0"/>
        <w:spacing w:after="0" w:line="240" w:lineRule="auto"/>
        <w:jc w:val="both"/>
        <w:rPr>
          <w:rFonts w:cstheme="minorHAnsi"/>
          <w:b/>
          <w:bCs/>
          <w:color w:val="002060"/>
          <w:sz w:val="24"/>
          <w:szCs w:val="24"/>
        </w:rPr>
      </w:pPr>
    </w:p>
    <w:p w14:paraId="010BA769" w14:textId="77777777" w:rsidR="00983D50" w:rsidRDefault="00983D50" w:rsidP="00983D50">
      <w:pPr>
        <w:autoSpaceDE w:val="0"/>
        <w:autoSpaceDN w:val="0"/>
        <w:adjustRightInd w:val="0"/>
        <w:spacing w:after="0" w:line="240" w:lineRule="auto"/>
        <w:jc w:val="both"/>
        <w:rPr>
          <w:rFonts w:cstheme="minorHAnsi"/>
          <w:b/>
          <w:bCs/>
          <w:color w:val="002060"/>
          <w:sz w:val="24"/>
          <w:szCs w:val="24"/>
        </w:rPr>
      </w:pPr>
    </w:p>
    <w:p w14:paraId="11AB047B" w14:textId="52F0F59F" w:rsidR="00983D50" w:rsidRPr="00906127" w:rsidRDefault="00983D50" w:rsidP="00983D50">
      <w:pPr>
        <w:autoSpaceDE w:val="0"/>
        <w:autoSpaceDN w:val="0"/>
        <w:adjustRightInd w:val="0"/>
        <w:spacing w:after="0" w:line="240" w:lineRule="auto"/>
        <w:jc w:val="both"/>
        <w:rPr>
          <w:rFonts w:cstheme="minorHAnsi"/>
          <w:b/>
          <w:bCs/>
          <w:color w:val="002060"/>
          <w:sz w:val="24"/>
          <w:szCs w:val="24"/>
        </w:rPr>
      </w:pPr>
      <w:r w:rsidRPr="00906127">
        <w:rPr>
          <w:rFonts w:cstheme="minorHAnsi"/>
          <w:b/>
          <w:bCs/>
          <w:color w:val="002060"/>
          <w:sz w:val="24"/>
          <w:szCs w:val="24"/>
        </w:rPr>
        <w:t>ROLES AND RESPONSIBILITIES</w:t>
      </w:r>
    </w:p>
    <w:p w14:paraId="68D7A0B9" w14:textId="77777777" w:rsidR="00983D50" w:rsidRPr="00906127" w:rsidRDefault="00983D50" w:rsidP="00983D50">
      <w:pPr>
        <w:autoSpaceDE w:val="0"/>
        <w:autoSpaceDN w:val="0"/>
        <w:adjustRightInd w:val="0"/>
        <w:spacing w:after="0" w:line="240" w:lineRule="auto"/>
        <w:jc w:val="both"/>
        <w:rPr>
          <w:rFonts w:cstheme="minorHAnsi"/>
          <w:color w:val="002060"/>
          <w:sz w:val="24"/>
          <w:szCs w:val="24"/>
        </w:rPr>
      </w:pPr>
    </w:p>
    <w:p w14:paraId="333DC255" w14:textId="77777777" w:rsidR="00983D50" w:rsidRDefault="00983D50" w:rsidP="00983D50">
      <w:pPr>
        <w:autoSpaceDE w:val="0"/>
        <w:autoSpaceDN w:val="0"/>
        <w:adjustRightInd w:val="0"/>
        <w:spacing w:after="0" w:line="240" w:lineRule="auto"/>
        <w:jc w:val="both"/>
        <w:rPr>
          <w:rFonts w:cstheme="minorHAnsi"/>
          <w:color w:val="002060"/>
          <w:sz w:val="24"/>
          <w:szCs w:val="24"/>
        </w:rPr>
      </w:pPr>
    </w:p>
    <w:p w14:paraId="63550AA6" w14:textId="77777777" w:rsidR="00983D50" w:rsidRDefault="00983D50" w:rsidP="00983D50">
      <w:pPr>
        <w:autoSpaceDE w:val="0"/>
        <w:autoSpaceDN w:val="0"/>
        <w:adjustRightInd w:val="0"/>
        <w:spacing w:after="0" w:line="240" w:lineRule="auto"/>
        <w:jc w:val="both"/>
        <w:rPr>
          <w:rFonts w:cstheme="minorHAnsi"/>
          <w:color w:val="002060"/>
          <w:sz w:val="24"/>
          <w:szCs w:val="24"/>
        </w:rPr>
      </w:pPr>
    </w:p>
    <w:p w14:paraId="50865EFE" w14:textId="77777777" w:rsidR="00983D50" w:rsidRPr="00906127" w:rsidRDefault="00983D50" w:rsidP="00983D50">
      <w:pPr>
        <w:autoSpaceDE w:val="0"/>
        <w:autoSpaceDN w:val="0"/>
        <w:adjustRightInd w:val="0"/>
        <w:spacing w:after="0" w:line="240" w:lineRule="auto"/>
        <w:jc w:val="both"/>
        <w:rPr>
          <w:rFonts w:cstheme="minorHAnsi"/>
          <w:color w:val="002060"/>
          <w:sz w:val="24"/>
          <w:szCs w:val="24"/>
        </w:rPr>
      </w:pPr>
      <w:r w:rsidRPr="00906127">
        <w:rPr>
          <w:rFonts w:cstheme="minorHAnsi"/>
          <w:color w:val="002060"/>
          <w:sz w:val="24"/>
          <w:szCs w:val="24"/>
        </w:rPr>
        <w:t>……………………………………………………………………………will ensure the name and contact details of the Welfare and Safeguarding Officer is available:</w:t>
      </w:r>
    </w:p>
    <w:p w14:paraId="4DF70433" w14:textId="77777777" w:rsidR="00983D50" w:rsidRPr="00906127" w:rsidRDefault="00983D50" w:rsidP="00983D50">
      <w:pPr>
        <w:autoSpaceDE w:val="0"/>
        <w:autoSpaceDN w:val="0"/>
        <w:adjustRightInd w:val="0"/>
        <w:spacing w:after="0" w:line="240" w:lineRule="auto"/>
        <w:jc w:val="both"/>
        <w:rPr>
          <w:rFonts w:cstheme="minorHAnsi"/>
          <w:b/>
          <w:bCs/>
          <w:color w:val="002060"/>
          <w:sz w:val="24"/>
          <w:szCs w:val="24"/>
        </w:rPr>
      </w:pPr>
    </w:p>
    <w:p w14:paraId="1868EEC6" w14:textId="77777777" w:rsidR="00983D50" w:rsidRPr="00906127" w:rsidRDefault="00983D50" w:rsidP="00983D50">
      <w:pPr>
        <w:numPr>
          <w:ilvl w:val="0"/>
          <w:numId w:val="2"/>
        </w:numPr>
        <w:autoSpaceDE w:val="0"/>
        <w:autoSpaceDN w:val="0"/>
        <w:adjustRightInd w:val="0"/>
        <w:spacing w:after="0" w:line="240" w:lineRule="auto"/>
        <w:contextualSpacing/>
        <w:jc w:val="both"/>
        <w:rPr>
          <w:rFonts w:eastAsia="Calibri" w:cstheme="minorHAnsi"/>
          <w:bCs/>
          <w:color w:val="002060"/>
          <w:sz w:val="24"/>
          <w:szCs w:val="24"/>
        </w:rPr>
      </w:pPr>
      <w:r w:rsidRPr="00906127">
        <w:rPr>
          <w:rFonts w:eastAsia="Calibri" w:cstheme="minorHAnsi"/>
          <w:bCs/>
          <w:color w:val="002060"/>
          <w:sz w:val="24"/>
          <w:szCs w:val="24"/>
        </w:rPr>
        <w:t>As the first point of contact for parents, young people, and volunteers/staff within the club</w:t>
      </w:r>
    </w:p>
    <w:p w14:paraId="0C9CD808" w14:textId="77777777" w:rsidR="00983D50" w:rsidRPr="00906127" w:rsidRDefault="00983D50" w:rsidP="00983D50">
      <w:pPr>
        <w:autoSpaceDE w:val="0"/>
        <w:autoSpaceDN w:val="0"/>
        <w:adjustRightInd w:val="0"/>
        <w:spacing w:after="0" w:line="240" w:lineRule="auto"/>
        <w:jc w:val="both"/>
        <w:rPr>
          <w:rFonts w:cstheme="minorHAnsi"/>
          <w:bCs/>
          <w:color w:val="002060"/>
          <w:sz w:val="24"/>
          <w:szCs w:val="24"/>
        </w:rPr>
      </w:pPr>
    </w:p>
    <w:p w14:paraId="781863EC" w14:textId="77777777" w:rsidR="00983D50" w:rsidRPr="00906127" w:rsidRDefault="00983D50" w:rsidP="00983D50">
      <w:pPr>
        <w:numPr>
          <w:ilvl w:val="0"/>
          <w:numId w:val="2"/>
        </w:numPr>
        <w:autoSpaceDE w:val="0"/>
        <w:autoSpaceDN w:val="0"/>
        <w:adjustRightInd w:val="0"/>
        <w:spacing w:after="0" w:line="240" w:lineRule="auto"/>
        <w:contextualSpacing/>
        <w:jc w:val="both"/>
        <w:rPr>
          <w:rFonts w:eastAsia="Calibri" w:cstheme="minorHAnsi"/>
          <w:bCs/>
          <w:color w:val="002060"/>
          <w:sz w:val="24"/>
          <w:szCs w:val="24"/>
        </w:rPr>
      </w:pPr>
      <w:r w:rsidRPr="00906127">
        <w:rPr>
          <w:rFonts w:eastAsia="Calibri" w:cstheme="minorHAnsi"/>
          <w:bCs/>
          <w:color w:val="002060"/>
          <w:sz w:val="24"/>
          <w:szCs w:val="24"/>
        </w:rPr>
        <w:t>As the main point of contact within the club for the England Lacrosse Lead Safeguarding Consultant</w:t>
      </w:r>
    </w:p>
    <w:p w14:paraId="5ABE5DB4" w14:textId="77777777" w:rsidR="00983D50" w:rsidRPr="00906127" w:rsidRDefault="00983D50" w:rsidP="00983D50">
      <w:pPr>
        <w:autoSpaceDE w:val="0"/>
        <w:autoSpaceDN w:val="0"/>
        <w:adjustRightInd w:val="0"/>
        <w:spacing w:after="0" w:line="240" w:lineRule="auto"/>
        <w:jc w:val="both"/>
        <w:rPr>
          <w:rFonts w:cstheme="minorHAnsi"/>
          <w:bCs/>
          <w:color w:val="002060"/>
          <w:sz w:val="24"/>
          <w:szCs w:val="24"/>
        </w:rPr>
      </w:pPr>
    </w:p>
    <w:p w14:paraId="541D9DBA" w14:textId="77777777" w:rsidR="00983D50" w:rsidRPr="00906127" w:rsidRDefault="00983D50" w:rsidP="00983D50">
      <w:pPr>
        <w:numPr>
          <w:ilvl w:val="0"/>
          <w:numId w:val="2"/>
        </w:numPr>
        <w:autoSpaceDE w:val="0"/>
        <w:autoSpaceDN w:val="0"/>
        <w:adjustRightInd w:val="0"/>
        <w:spacing w:after="0" w:line="240" w:lineRule="auto"/>
        <w:contextualSpacing/>
        <w:jc w:val="both"/>
        <w:rPr>
          <w:rFonts w:eastAsia="Calibri" w:cstheme="minorHAnsi"/>
          <w:bCs/>
          <w:color w:val="002060"/>
          <w:sz w:val="24"/>
          <w:szCs w:val="24"/>
        </w:rPr>
      </w:pPr>
      <w:r w:rsidRPr="00906127">
        <w:rPr>
          <w:rFonts w:eastAsia="Calibri" w:cstheme="minorHAnsi"/>
          <w:bCs/>
          <w:color w:val="002060"/>
          <w:sz w:val="24"/>
          <w:szCs w:val="24"/>
        </w:rPr>
        <w:t>As a local source of procedural advice for the club, its committee, and members</w:t>
      </w:r>
    </w:p>
    <w:p w14:paraId="0F38D286" w14:textId="77777777" w:rsidR="00983D50" w:rsidRPr="00906127" w:rsidRDefault="00983D50" w:rsidP="00983D50">
      <w:pPr>
        <w:spacing w:after="200" w:line="276" w:lineRule="auto"/>
        <w:ind w:left="720"/>
        <w:contextualSpacing/>
        <w:rPr>
          <w:rFonts w:eastAsia="Calibri" w:cstheme="minorHAnsi"/>
          <w:bCs/>
          <w:color w:val="FF0000"/>
          <w:sz w:val="24"/>
          <w:szCs w:val="24"/>
        </w:rPr>
      </w:pPr>
    </w:p>
    <w:p w14:paraId="11F10C04" w14:textId="77777777" w:rsidR="00983D50" w:rsidRPr="00906127" w:rsidRDefault="00983D50" w:rsidP="00983D50">
      <w:pPr>
        <w:autoSpaceDE w:val="0"/>
        <w:autoSpaceDN w:val="0"/>
        <w:adjustRightInd w:val="0"/>
        <w:spacing w:after="0" w:line="240" w:lineRule="auto"/>
        <w:jc w:val="both"/>
        <w:rPr>
          <w:rFonts w:cstheme="minorHAnsi"/>
          <w:b/>
          <w:bCs/>
          <w:color w:val="002060"/>
          <w:sz w:val="24"/>
          <w:szCs w:val="24"/>
        </w:rPr>
      </w:pPr>
    </w:p>
    <w:p w14:paraId="6766A4CE" w14:textId="77777777" w:rsidR="00983D50" w:rsidRDefault="00983D50" w:rsidP="00983D50">
      <w:pPr>
        <w:autoSpaceDE w:val="0"/>
        <w:autoSpaceDN w:val="0"/>
        <w:adjustRightInd w:val="0"/>
        <w:spacing w:after="0" w:line="240" w:lineRule="auto"/>
        <w:jc w:val="both"/>
        <w:rPr>
          <w:b/>
          <w:bCs/>
          <w:color w:val="002060"/>
          <w:sz w:val="24"/>
          <w:szCs w:val="24"/>
        </w:rPr>
      </w:pPr>
      <w:r w:rsidRPr="6D599E60">
        <w:rPr>
          <w:b/>
          <w:bCs/>
          <w:color w:val="002060"/>
          <w:sz w:val="24"/>
          <w:szCs w:val="24"/>
        </w:rPr>
        <w:t>By signing this document, …………………………………………………………………………………………………</w:t>
      </w:r>
    </w:p>
    <w:p w14:paraId="67CD6B3E" w14:textId="77777777" w:rsidR="00983D50" w:rsidRPr="00906127" w:rsidRDefault="00983D50" w:rsidP="00983D50">
      <w:pPr>
        <w:autoSpaceDE w:val="0"/>
        <w:autoSpaceDN w:val="0"/>
        <w:adjustRightInd w:val="0"/>
        <w:spacing w:after="0" w:line="240" w:lineRule="auto"/>
        <w:jc w:val="both"/>
        <w:rPr>
          <w:rFonts w:cstheme="minorHAnsi"/>
          <w:b/>
          <w:bCs/>
          <w:color w:val="002060"/>
          <w:sz w:val="24"/>
          <w:szCs w:val="24"/>
        </w:rPr>
      </w:pPr>
      <w:r w:rsidRPr="00906127">
        <w:rPr>
          <w:rFonts w:cstheme="minorHAnsi"/>
          <w:b/>
          <w:bCs/>
          <w:color w:val="002060"/>
          <w:sz w:val="24"/>
          <w:szCs w:val="24"/>
        </w:rPr>
        <w:t>commits to the above.</w:t>
      </w:r>
    </w:p>
    <w:p w14:paraId="4E9825C1" w14:textId="77777777" w:rsidR="00983D50" w:rsidRPr="00906127" w:rsidRDefault="00983D50" w:rsidP="00983D50">
      <w:pPr>
        <w:autoSpaceDE w:val="0"/>
        <w:autoSpaceDN w:val="0"/>
        <w:adjustRightInd w:val="0"/>
        <w:spacing w:after="0" w:line="240" w:lineRule="auto"/>
        <w:jc w:val="both"/>
        <w:rPr>
          <w:rFonts w:cstheme="minorHAnsi"/>
          <w:b/>
          <w:bCs/>
          <w:color w:val="002060"/>
          <w:sz w:val="24"/>
          <w:szCs w:val="24"/>
        </w:rPr>
      </w:pPr>
    </w:p>
    <w:p w14:paraId="3DED3D19" w14:textId="77777777" w:rsidR="00983D50" w:rsidRPr="00906127" w:rsidRDefault="00983D50" w:rsidP="00983D50">
      <w:pPr>
        <w:autoSpaceDE w:val="0"/>
        <w:autoSpaceDN w:val="0"/>
        <w:adjustRightInd w:val="0"/>
        <w:spacing w:after="0" w:line="240" w:lineRule="auto"/>
        <w:jc w:val="both"/>
        <w:rPr>
          <w:rFonts w:cstheme="minorHAnsi"/>
          <w:b/>
          <w:bCs/>
          <w:color w:val="002060"/>
          <w:sz w:val="24"/>
          <w:szCs w:val="24"/>
        </w:rPr>
      </w:pPr>
    </w:p>
    <w:p w14:paraId="514DB5B5" w14:textId="77777777" w:rsidR="00983D50" w:rsidRPr="00906127" w:rsidRDefault="00983D50" w:rsidP="00983D50">
      <w:pPr>
        <w:autoSpaceDE w:val="0"/>
        <w:autoSpaceDN w:val="0"/>
        <w:adjustRightInd w:val="0"/>
        <w:spacing w:after="0" w:line="240" w:lineRule="auto"/>
        <w:jc w:val="both"/>
        <w:rPr>
          <w:b/>
          <w:bCs/>
          <w:color w:val="002060"/>
          <w:sz w:val="24"/>
          <w:szCs w:val="24"/>
        </w:rPr>
      </w:pPr>
      <w:r w:rsidRPr="6D599E60">
        <w:rPr>
          <w:b/>
          <w:bCs/>
          <w:color w:val="002060"/>
          <w:sz w:val="24"/>
          <w:szCs w:val="24"/>
        </w:rPr>
        <w:t>Signed: ……………………………………………………………………………………………………………………………</w:t>
      </w:r>
    </w:p>
    <w:p w14:paraId="2D40C17D" w14:textId="77777777" w:rsidR="00983D50" w:rsidRPr="00906127" w:rsidRDefault="00983D50" w:rsidP="00983D50">
      <w:pPr>
        <w:autoSpaceDE w:val="0"/>
        <w:autoSpaceDN w:val="0"/>
        <w:adjustRightInd w:val="0"/>
        <w:spacing w:after="0" w:line="240" w:lineRule="auto"/>
        <w:jc w:val="both"/>
        <w:rPr>
          <w:rFonts w:cstheme="minorHAnsi"/>
          <w:b/>
          <w:bCs/>
          <w:color w:val="002060"/>
          <w:sz w:val="24"/>
          <w:szCs w:val="24"/>
        </w:rPr>
      </w:pPr>
    </w:p>
    <w:p w14:paraId="284B9EFF" w14:textId="77777777" w:rsidR="00983D50" w:rsidRPr="00906127" w:rsidRDefault="00983D50" w:rsidP="00983D50">
      <w:pPr>
        <w:autoSpaceDE w:val="0"/>
        <w:autoSpaceDN w:val="0"/>
        <w:adjustRightInd w:val="0"/>
        <w:spacing w:after="0" w:line="240" w:lineRule="auto"/>
        <w:jc w:val="both"/>
        <w:rPr>
          <w:rFonts w:cstheme="minorHAnsi"/>
          <w:b/>
          <w:bCs/>
          <w:color w:val="002060"/>
          <w:sz w:val="24"/>
          <w:szCs w:val="24"/>
        </w:rPr>
      </w:pPr>
    </w:p>
    <w:p w14:paraId="781F5428" w14:textId="77777777" w:rsidR="00983D50" w:rsidRPr="00906127" w:rsidRDefault="00983D50" w:rsidP="00983D50">
      <w:pPr>
        <w:autoSpaceDE w:val="0"/>
        <w:autoSpaceDN w:val="0"/>
        <w:adjustRightInd w:val="0"/>
        <w:spacing w:after="0" w:line="240" w:lineRule="auto"/>
        <w:jc w:val="both"/>
        <w:rPr>
          <w:rFonts w:cstheme="minorHAnsi"/>
          <w:b/>
          <w:bCs/>
          <w:color w:val="002060"/>
          <w:sz w:val="24"/>
          <w:szCs w:val="24"/>
        </w:rPr>
      </w:pPr>
    </w:p>
    <w:p w14:paraId="64EC7339" w14:textId="77777777" w:rsidR="00983D50" w:rsidRPr="00906127" w:rsidRDefault="00983D50" w:rsidP="00983D50">
      <w:pPr>
        <w:autoSpaceDE w:val="0"/>
        <w:autoSpaceDN w:val="0"/>
        <w:adjustRightInd w:val="0"/>
        <w:spacing w:after="0" w:line="240" w:lineRule="auto"/>
        <w:jc w:val="both"/>
        <w:rPr>
          <w:b/>
          <w:bCs/>
          <w:color w:val="002060"/>
          <w:sz w:val="24"/>
          <w:szCs w:val="24"/>
        </w:rPr>
      </w:pPr>
      <w:r w:rsidRPr="6D599E60">
        <w:rPr>
          <w:b/>
          <w:bCs/>
          <w:color w:val="002060"/>
          <w:sz w:val="24"/>
          <w:szCs w:val="24"/>
        </w:rPr>
        <w:t>Print Name: ………………………………………………………………………………………………………………………</w:t>
      </w:r>
    </w:p>
    <w:p w14:paraId="5E0D32BD" w14:textId="77777777" w:rsidR="00983D50" w:rsidRPr="00906127" w:rsidRDefault="00983D50" w:rsidP="00983D50">
      <w:pPr>
        <w:autoSpaceDE w:val="0"/>
        <w:autoSpaceDN w:val="0"/>
        <w:adjustRightInd w:val="0"/>
        <w:spacing w:after="0" w:line="240" w:lineRule="auto"/>
        <w:jc w:val="both"/>
        <w:rPr>
          <w:rFonts w:cstheme="minorHAnsi"/>
          <w:b/>
          <w:bCs/>
          <w:color w:val="002060"/>
          <w:sz w:val="24"/>
          <w:szCs w:val="24"/>
        </w:rPr>
      </w:pPr>
    </w:p>
    <w:p w14:paraId="3B605F1E" w14:textId="77777777" w:rsidR="00983D50" w:rsidRPr="00906127" w:rsidRDefault="00983D50" w:rsidP="00983D50">
      <w:pPr>
        <w:autoSpaceDE w:val="0"/>
        <w:autoSpaceDN w:val="0"/>
        <w:adjustRightInd w:val="0"/>
        <w:spacing w:after="0" w:line="240" w:lineRule="auto"/>
        <w:jc w:val="both"/>
        <w:rPr>
          <w:rFonts w:cstheme="minorHAnsi"/>
          <w:b/>
          <w:bCs/>
          <w:color w:val="002060"/>
          <w:sz w:val="24"/>
          <w:szCs w:val="24"/>
        </w:rPr>
      </w:pPr>
    </w:p>
    <w:p w14:paraId="7B2DCF4C" w14:textId="77777777" w:rsidR="00983D50" w:rsidRPr="00906127" w:rsidRDefault="00983D50" w:rsidP="00983D50">
      <w:pPr>
        <w:autoSpaceDE w:val="0"/>
        <w:autoSpaceDN w:val="0"/>
        <w:adjustRightInd w:val="0"/>
        <w:spacing w:after="0" w:line="240" w:lineRule="auto"/>
        <w:jc w:val="both"/>
        <w:rPr>
          <w:rFonts w:cstheme="minorHAnsi"/>
          <w:b/>
          <w:bCs/>
          <w:color w:val="002060"/>
          <w:sz w:val="24"/>
          <w:szCs w:val="24"/>
        </w:rPr>
      </w:pPr>
    </w:p>
    <w:p w14:paraId="277688CD" w14:textId="77777777" w:rsidR="00983D50" w:rsidRPr="00906127" w:rsidRDefault="00983D50" w:rsidP="00983D50">
      <w:pPr>
        <w:autoSpaceDE w:val="0"/>
        <w:autoSpaceDN w:val="0"/>
        <w:adjustRightInd w:val="0"/>
        <w:spacing w:after="0" w:line="240" w:lineRule="auto"/>
        <w:jc w:val="both"/>
        <w:rPr>
          <w:b/>
          <w:bCs/>
          <w:color w:val="002060"/>
          <w:sz w:val="24"/>
          <w:szCs w:val="24"/>
        </w:rPr>
      </w:pPr>
      <w:r w:rsidRPr="6D599E60">
        <w:rPr>
          <w:b/>
          <w:bCs/>
          <w:color w:val="002060"/>
          <w:sz w:val="24"/>
          <w:szCs w:val="24"/>
        </w:rPr>
        <w:t>Role: …………………………………………………………………………………………………………………………………</w:t>
      </w:r>
    </w:p>
    <w:p w14:paraId="096AF36C" w14:textId="77777777" w:rsidR="00983D50" w:rsidRPr="00906127" w:rsidRDefault="00983D50" w:rsidP="00983D50">
      <w:pPr>
        <w:autoSpaceDE w:val="0"/>
        <w:autoSpaceDN w:val="0"/>
        <w:adjustRightInd w:val="0"/>
        <w:spacing w:after="0" w:line="240" w:lineRule="auto"/>
        <w:jc w:val="both"/>
        <w:rPr>
          <w:rFonts w:cstheme="minorHAnsi"/>
          <w:b/>
          <w:bCs/>
          <w:color w:val="002060"/>
          <w:sz w:val="24"/>
          <w:szCs w:val="24"/>
        </w:rPr>
      </w:pPr>
    </w:p>
    <w:p w14:paraId="67092CA1" w14:textId="77777777" w:rsidR="00983D50" w:rsidRPr="00906127" w:rsidRDefault="00983D50" w:rsidP="00983D50">
      <w:pPr>
        <w:autoSpaceDE w:val="0"/>
        <w:autoSpaceDN w:val="0"/>
        <w:adjustRightInd w:val="0"/>
        <w:spacing w:after="0" w:line="240" w:lineRule="auto"/>
        <w:jc w:val="both"/>
        <w:rPr>
          <w:rFonts w:cstheme="minorHAnsi"/>
          <w:b/>
          <w:bCs/>
          <w:color w:val="002060"/>
          <w:sz w:val="24"/>
          <w:szCs w:val="24"/>
        </w:rPr>
      </w:pPr>
    </w:p>
    <w:p w14:paraId="660217BE" w14:textId="77777777" w:rsidR="00983D50" w:rsidRPr="00906127" w:rsidRDefault="00983D50" w:rsidP="00983D50">
      <w:pPr>
        <w:autoSpaceDE w:val="0"/>
        <w:autoSpaceDN w:val="0"/>
        <w:adjustRightInd w:val="0"/>
        <w:spacing w:after="0" w:line="240" w:lineRule="auto"/>
        <w:jc w:val="both"/>
        <w:rPr>
          <w:rFonts w:cstheme="minorHAnsi"/>
          <w:b/>
          <w:bCs/>
          <w:color w:val="002060"/>
          <w:sz w:val="24"/>
          <w:szCs w:val="24"/>
        </w:rPr>
      </w:pPr>
    </w:p>
    <w:p w14:paraId="7192A38E" w14:textId="43C4D937" w:rsidR="00BA729E" w:rsidRPr="00983D50" w:rsidRDefault="00983D50" w:rsidP="00983D50">
      <w:pPr>
        <w:autoSpaceDE w:val="0"/>
        <w:autoSpaceDN w:val="0"/>
        <w:adjustRightInd w:val="0"/>
        <w:spacing w:after="0" w:line="240" w:lineRule="auto"/>
        <w:jc w:val="both"/>
        <w:rPr>
          <w:b/>
          <w:bCs/>
          <w:color w:val="002060"/>
          <w:sz w:val="24"/>
          <w:szCs w:val="24"/>
        </w:rPr>
      </w:pPr>
      <w:r w:rsidRPr="6D599E60">
        <w:rPr>
          <w:b/>
          <w:bCs/>
          <w:color w:val="002060"/>
          <w:sz w:val="24"/>
          <w:szCs w:val="24"/>
        </w:rPr>
        <w:t>Date: ………………………………………………………………</w:t>
      </w:r>
    </w:p>
    <w:sectPr w:rsidR="00BA729E" w:rsidRPr="00983D5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3F614" w14:textId="77777777" w:rsidR="00A55D23" w:rsidRDefault="00A55D23" w:rsidP="00983D50">
      <w:pPr>
        <w:spacing w:after="0" w:line="240" w:lineRule="auto"/>
      </w:pPr>
      <w:r>
        <w:separator/>
      </w:r>
    </w:p>
  </w:endnote>
  <w:endnote w:type="continuationSeparator" w:id="0">
    <w:p w14:paraId="0E596FE0" w14:textId="77777777" w:rsidR="00A55D23" w:rsidRDefault="00A55D23" w:rsidP="00983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ITC-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1108" w14:textId="77777777" w:rsidR="00983D50" w:rsidRDefault="00983D50" w:rsidP="00983D50">
    <w:pPr>
      <w:tabs>
        <w:tab w:val="left" w:pos="2410"/>
      </w:tabs>
      <w:autoSpaceDE w:val="0"/>
      <w:autoSpaceDN w:val="0"/>
      <w:adjustRightInd w:val="0"/>
      <w:spacing w:after="0" w:line="240" w:lineRule="auto"/>
      <w:jc w:val="center"/>
      <w:rPr>
        <w:rFonts w:cs="ErasITC-Bold"/>
        <w:b/>
        <w:bCs/>
        <w:color w:val="002060"/>
        <w:sz w:val="24"/>
        <w:szCs w:val="24"/>
      </w:rPr>
    </w:pPr>
    <w:bookmarkStart w:id="0" w:name="_Hlk107395259"/>
    <w:r>
      <w:rPr>
        <w:rFonts w:cs="ErasITC-Bold"/>
        <w:b/>
        <w:bCs/>
        <w:color w:val="002060"/>
        <w:sz w:val="24"/>
        <w:szCs w:val="24"/>
      </w:rPr>
      <w:t>Protection is not just Equipment</w:t>
    </w:r>
    <w:r w:rsidRPr="00154865">
      <w:rPr>
        <w:rFonts w:cs="ErasITC-Bold"/>
        <w:b/>
        <w:bCs/>
        <w:color w:val="002060"/>
        <w:sz w:val="24"/>
        <w:szCs w:val="24"/>
      </w:rPr>
      <w:t xml:space="preserve"> – Safeguarding the </w:t>
    </w:r>
    <w:r>
      <w:rPr>
        <w:rFonts w:cs="ErasITC-Bold"/>
        <w:b/>
        <w:bCs/>
        <w:color w:val="002060"/>
        <w:sz w:val="24"/>
        <w:szCs w:val="24"/>
      </w:rPr>
      <w:t>Lacrosse</w:t>
    </w:r>
    <w:r w:rsidRPr="00154865">
      <w:rPr>
        <w:rFonts w:cs="ErasITC-Bold"/>
        <w:b/>
        <w:bCs/>
        <w:color w:val="002060"/>
        <w:sz w:val="24"/>
        <w:szCs w:val="24"/>
      </w:rPr>
      <w:t xml:space="preserve"> </w:t>
    </w:r>
    <w:r>
      <w:rPr>
        <w:rFonts w:cs="ErasITC-Bold"/>
        <w:b/>
        <w:bCs/>
        <w:color w:val="002060"/>
        <w:sz w:val="24"/>
        <w:szCs w:val="24"/>
      </w:rPr>
      <w:t>Community</w:t>
    </w:r>
  </w:p>
  <w:bookmarkEnd w:id="0"/>
  <w:p w14:paraId="52C5EF8F" w14:textId="77777777" w:rsidR="00983D50" w:rsidRDefault="00983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7632" w14:textId="77777777" w:rsidR="00A55D23" w:rsidRDefault="00A55D23" w:rsidP="00983D50">
      <w:pPr>
        <w:spacing w:after="0" w:line="240" w:lineRule="auto"/>
      </w:pPr>
      <w:r>
        <w:separator/>
      </w:r>
    </w:p>
  </w:footnote>
  <w:footnote w:type="continuationSeparator" w:id="0">
    <w:p w14:paraId="191ED331" w14:textId="77777777" w:rsidR="00A55D23" w:rsidRDefault="00A55D23" w:rsidP="00983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59A23" w14:textId="6C809BA8" w:rsidR="00983D50" w:rsidRDefault="00983D50" w:rsidP="00983D50">
    <w:pPr>
      <w:pStyle w:val="Header"/>
      <w:jc w:val="center"/>
    </w:pPr>
    <w:r>
      <w:rPr>
        <w:noProof/>
      </w:rPr>
      <w:drawing>
        <wp:inline distT="0" distB="0" distL="0" distR="0" wp14:anchorId="1CE06C47" wp14:editId="68A6972A">
          <wp:extent cx="1061085" cy="1383665"/>
          <wp:effectExtent l="0" t="0" r="571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3836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FD1"/>
    <w:multiLevelType w:val="hybridMultilevel"/>
    <w:tmpl w:val="9974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EF4B8E"/>
    <w:multiLevelType w:val="hybridMultilevel"/>
    <w:tmpl w:val="BCFE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064409">
    <w:abstractNumId w:val="0"/>
  </w:num>
  <w:num w:numId="2" w16cid:durableId="1295019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50"/>
    <w:rsid w:val="00983D50"/>
    <w:rsid w:val="00A55D23"/>
    <w:rsid w:val="00BA7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82E5"/>
  <w15:chartTrackingRefBased/>
  <w15:docId w15:val="{21CFCBA6-B9A6-486A-8143-14FB59ED5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D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3D50"/>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983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D50"/>
  </w:style>
  <w:style w:type="paragraph" w:styleId="Footer">
    <w:name w:val="footer"/>
    <w:basedOn w:val="Normal"/>
    <w:link w:val="FooterChar"/>
    <w:uiPriority w:val="99"/>
    <w:unhideWhenUsed/>
    <w:rsid w:val="00983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A6CFB750AD54293C29DCC689A8E03" ma:contentTypeVersion="8" ma:contentTypeDescription="Create a new document." ma:contentTypeScope="" ma:versionID="4bfeedd81c8d0a2c957c741ec94bf700">
  <xsd:schema xmlns:xsd="http://www.w3.org/2001/XMLSchema" xmlns:xs="http://www.w3.org/2001/XMLSchema" xmlns:p="http://schemas.microsoft.com/office/2006/metadata/properties" xmlns:ns2="64200a62-5a6d-4f73-a26b-c89ae180b73a" xmlns:ns3="40448a05-7776-4a15-97b6-1e7de6d4cc94" targetNamespace="http://schemas.microsoft.com/office/2006/metadata/properties" ma:root="true" ma:fieldsID="14512eaab60a70f180b39c3a4d1055e2" ns2:_="" ns3:_="">
    <xsd:import namespace="64200a62-5a6d-4f73-a26b-c89ae180b73a"/>
    <xsd:import namespace="40448a05-7776-4a15-97b6-1e7de6d4cc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00a62-5a6d-4f73-a26b-c89ae180b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448a05-7776-4a15-97b6-1e7de6d4cc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66CD5B-5926-45A8-AAF5-80221DCF6781}"/>
</file>

<file path=customXml/itemProps2.xml><?xml version="1.0" encoding="utf-8"?>
<ds:datastoreItem xmlns:ds="http://schemas.openxmlformats.org/officeDocument/2006/customXml" ds:itemID="{FAEF950C-FAF7-4351-BA35-6146296AB600}"/>
</file>

<file path=customXml/itemProps3.xml><?xml version="1.0" encoding="utf-8"?>
<ds:datastoreItem xmlns:ds="http://schemas.openxmlformats.org/officeDocument/2006/customXml" ds:itemID="{1090C372-46BD-475E-AEB3-8810E320C8E2}"/>
</file>

<file path=docProps/app.xml><?xml version="1.0" encoding="utf-8"?>
<Properties xmlns="http://schemas.openxmlformats.org/officeDocument/2006/extended-properties" xmlns:vt="http://schemas.openxmlformats.org/officeDocument/2006/docPropsVTypes">
  <Template>Normal</Template>
  <TotalTime>2</TotalTime>
  <Pages>2</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hughes</dc:creator>
  <cp:keywords/>
  <dc:description/>
  <cp:lastModifiedBy>karen hughes</cp:lastModifiedBy>
  <cp:revision>1</cp:revision>
  <dcterms:created xsi:type="dcterms:W3CDTF">2022-07-03T12:47:00Z</dcterms:created>
  <dcterms:modified xsi:type="dcterms:W3CDTF">2022-07-03T12:49:00Z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0x010100496A6CFB750AD54293C29DCC689A8E03</vt:lpwstr>
  </property>
</Properties>
</file>